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  <w:gridCol w:w="7311"/>
        <w:gridCol w:w="671"/>
        <w:gridCol w:w="1133"/>
      </w:tblGrid>
      <w:tr w:rsidR="001304BA" w:rsidTr="001304BA">
        <w:trPr>
          <w:tblCellSpacing w:w="0" w:type="dxa"/>
        </w:trPr>
        <w:tc>
          <w:tcPr>
            <w:tcW w:w="0" w:type="auto"/>
            <w:vAlign w:val="center"/>
            <w:hideMark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1" w:colLast="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304BA" w:rsidRDefault="001304BA" w:rsidP="001304BA">
            <w:pPr>
              <w:rPr>
                <w:lang w:eastAsia="ru-RU"/>
              </w:rPr>
            </w:pPr>
            <w:r>
              <w:rPr>
                <w:lang w:eastAsia="ru-RU"/>
              </w:rPr>
              <w:t>Рассмотрите понятие страхование: его необходимость, сущность, принципы в современном обществе.</w:t>
            </w:r>
          </w:p>
        </w:tc>
        <w:tc>
          <w:tcPr>
            <w:tcW w:w="671" w:type="dxa"/>
            <w:vAlign w:val="center"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Align w:val="center"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04BA" w:rsidTr="001304BA">
        <w:trPr>
          <w:tblCellSpacing w:w="0" w:type="dxa"/>
        </w:trPr>
        <w:tc>
          <w:tcPr>
            <w:tcW w:w="0" w:type="auto"/>
            <w:vAlign w:val="center"/>
            <w:hideMark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304BA" w:rsidRDefault="001304BA" w:rsidP="001304BA">
            <w:pPr>
              <w:rPr>
                <w:lang w:eastAsia="ru-RU"/>
              </w:rPr>
            </w:pPr>
            <w:r>
              <w:rPr>
                <w:lang w:eastAsia="ru-RU"/>
              </w:rPr>
              <w:t>Рассмотрите классификацию страхования в РК: отрасли, классы, виды.</w:t>
            </w:r>
          </w:p>
        </w:tc>
        <w:tc>
          <w:tcPr>
            <w:tcW w:w="671" w:type="dxa"/>
            <w:vAlign w:val="center"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Align w:val="center"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04BA" w:rsidTr="001304BA">
        <w:trPr>
          <w:tblCellSpacing w:w="0" w:type="dxa"/>
        </w:trPr>
        <w:tc>
          <w:tcPr>
            <w:tcW w:w="0" w:type="auto"/>
            <w:vAlign w:val="center"/>
            <w:hideMark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304BA" w:rsidRDefault="001304BA" w:rsidP="001304BA">
            <w:pPr>
              <w:rPr>
                <w:lang w:eastAsia="ru-RU"/>
              </w:rPr>
            </w:pPr>
            <w:r>
              <w:rPr>
                <w:lang w:eastAsia="ru-RU"/>
              </w:rPr>
              <w:t>Определите виды личного страхования.</w:t>
            </w:r>
          </w:p>
        </w:tc>
        <w:tc>
          <w:tcPr>
            <w:tcW w:w="671" w:type="dxa"/>
            <w:vAlign w:val="center"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Align w:val="center"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04BA" w:rsidTr="001304BA">
        <w:trPr>
          <w:tblCellSpacing w:w="0" w:type="dxa"/>
        </w:trPr>
        <w:tc>
          <w:tcPr>
            <w:tcW w:w="0" w:type="auto"/>
            <w:vAlign w:val="center"/>
            <w:hideMark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304BA" w:rsidRDefault="001304BA" w:rsidP="001304BA">
            <w:pPr>
              <w:rPr>
                <w:lang w:eastAsia="ru-RU"/>
              </w:rPr>
            </w:pPr>
            <w:r>
              <w:rPr>
                <w:lang w:eastAsia="ru-RU"/>
              </w:rPr>
              <w:t>Выявите экономическое и финансовое назначение имущественного страхования.</w:t>
            </w:r>
          </w:p>
        </w:tc>
        <w:tc>
          <w:tcPr>
            <w:tcW w:w="671" w:type="dxa"/>
            <w:vAlign w:val="center"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Align w:val="center"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04BA" w:rsidTr="001304BA">
        <w:trPr>
          <w:tblCellSpacing w:w="0" w:type="dxa"/>
        </w:trPr>
        <w:tc>
          <w:tcPr>
            <w:tcW w:w="0" w:type="auto"/>
            <w:vAlign w:val="center"/>
            <w:hideMark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304BA" w:rsidRDefault="001304BA" w:rsidP="001304BA">
            <w:pPr>
              <w:rPr>
                <w:lang w:eastAsia="ru-RU"/>
              </w:rPr>
            </w:pPr>
            <w:r>
              <w:rPr>
                <w:lang w:eastAsia="ru-RU"/>
              </w:rPr>
              <w:t>Раскройте объекты имущественного страхования.</w:t>
            </w:r>
          </w:p>
        </w:tc>
        <w:tc>
          <w:tcPr>
            <w:tcW w:w="671" w:type="dxa"/>
            <w:vAlign w:val="center"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Align w:val="center"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04BA" w:rsidTr="001304BA">
        <w:trPr>
          <w:tblCellSpacing w:w="0" w:type="dxa"/>
        </w:trPr>
        <w:tc>
          <w:tcPr>
            <w:tcW w:w="0" w:type="auto"/>
            <w:vAlign w:val="center"/>
            <w:hideMark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304BA" w:rsidRDefault="001304BA" w:rsidP="001304BA">
            <w:pPr>
              <w:rPr>
                <w:lang w:eastAsia="ru-RU"/>
              </w:rPr>
            </w:pPr>
            <w:r>
              <w:rPr>
                <w:lang w:eastAsia="ru-RU"/>
              </w:rPr>
              <w:t>Определите экономическую природу страхования.</w:t>
            </w:r>
          </w:p>
        </w:tc>
        <w:tc>
          <w:tcPr>
            <w:tcW w:w="671" w:type="dxa"/>
            <w:vAlign w:val="center"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Align w:val="center"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04BA" w:rsidTr="001304BA">
        <w:trPr>
          <w:tblCellSpacing w:w="0" w:type="dxa"/>
        </w:trPr>
        <w:tc>
          <w:tcPr>
            <w:tcW w:w="0" w:type="auto"/>
            <w:vAlign w:val="center"/>
            <w:hideMark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304BA" w:rsidRDefault="001304BA" w:rsidP="001304BA">
            <w:pPr>
              <w:rPr>
                <w:lang w:eastAsia="ru-RU"/>
              </w:rPr>
            </w:pPr>
            <w:r>
              <w:rPr>
                <w:lang w:eastAsia="ru-RU"/>
              </w:rPr>
              <w:t>Выявите классификацию по объектам страхования и по роду опасностей.</w:t>
            </w:r>
          </w:p>
        </w:tc>
        <w:tc>
          <w:tcPr>
            <w:tcW w:w="671" w:type="dxa"/>
            <w:vAlign w:val="center"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Align w:val="center"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04BA" w:rsidTr="001304BA">
        <w:trPr>
          <w:tblCellSpacing w:w="0" w:type="dxa"/>
        </w:trPr>
        <w:tc>
          <w:tcPr>
            <w:tcW w:w="0" w:type="auto"/>
            <w:vAlign w:val="center"/>
            <w:hideMark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304BA" w:rsidRDefault="001304BA" w:rsidP="001304BA">
            <w:pPr>
              <w:rPr>
                <w:lang w:eastAsia="ru-RU"/>
              </w:rPr>
            </w:pPr>
            <w:r>
              <w:rPr>
                <w:lang w:eastAsia="ru-RU"/>
              </w:rPr>
              <w:t>Рассмотрите обязательное социальное страхование.</w:t>
            </w:r>
          </w:p>
        </w:tc>
        <w:tc>
          <w:tcPr>
            <w:tcW w:w="671" w:type="dxa"/>
            <w:vAlign w:val="center"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Align w:val="center"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04BA" w:rsidTr="001304BA">
        <w:trPr>
          <w:tblCellSpacing w:w="0" w:type="dxa"/>
        </w:trPr>
        <w:tc>
          <w:tcPr>
            <w:tcW w:w="0" w:type="auto"/>
            <w:vAlign w:val="center"/>
            <w:hideMark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304BA" w:rsidRDefault="001304BA" w:rsidP="001304BA">
            <w:pPr>
              <w:rPr>
                <w:lang w:eastAsia="ru-RU"/>
              </w:rPr>
            </w:pPr>
            <w:r>
              <w:rPr>
                <w:lang w:eastAsia="ru-RU"/>
              </w:rPr>
              <w:t>Выявите формы и методы проведения страхования.</w:t>
            </w:r>
          </w:p>
        </w:tc>
        <w:tc>
          <w:tcPr>
            <w:tcW w:w="671" w:type="dxa"/>
            <w:vAlign w:val="center"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Align w:val="center"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04BA" w:rsidTr="001304BA">
        <w:trPr>
          <w:tblCellSpacing w:w="0" w:type="dxa"/>
        </w:trPr>
        <w:tc>
          <w:tcPr>
            <w:tcW w:w="0" w:type="auto"/>
            <w:vAlign w:val="center"/>
            <w:hideMark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304BA" w:rsidRDefault="001304BA" w:rsidP="001304BA">
            <w:pPr>
              <w:rPr>
                <w:lang w:eastAsia="ru-RU"/>
              </w:rPr>
            </w:pPr>
            <w:r>
              <w:rPr>
                <w:lang w:eastAsia="ru-RU"/>
              </w:rPr>
              <w:t>Раскройте деятельность страхового брокера, страхового агента.</w:t>
            </w:r>
          </w:p>
        </w:tc>
        <w:tc>
          <w:tcPr>
            <w:tcW w:w="671" w:type="dxa"/>
            <w:vAlign w:val="center"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Align w:val="center"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04BA" w:rsidTr="001304BA">
        <w:trPr>
          <w:tblCellSpacing w:w="0" w:type="dxa"/>
        </w:trPr>
        <w:tc>
          <w:tcPr>
            <w:tcW w:w="0" w:type="auto"/>
            <w:vAlign w:val="center"/>
            <w:hideMark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1304BA" w:rsidRDefault="001304BA" w:rsidP="001304BA">
            <w:pPr>
              <w:rPr>
                <w:lang w:eastAsia="ru-RU"/>
              </w:rPr>
            </w:pPr>
            <w:r>
              <w:rPr>
                <w:lang w:eastAsia="ru-RU"/>
              </w:rPr>
              <w:t>Проанализируйте организацию работы страховой компании.</w:t>
            </w:r>
          </w:p>
        </w:tc>
        <w:tc>
          <w:tcPr>
            <w:tcW w:w="671" w:type="dxa"/>
            <w:vAlign w:val="center"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Align w:val="center"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04BA" w:rsidTr="001304BA">
        <w:trPr>
          <w:tblCellSpacing w:w="0" w:type="dxa"/>
        </w:trPr>
        <w:tc>
          <w:tcPr>
            <w:tcW w:w="0" w:type="auto"/>
            <w:vAlign w:val="center"/>
            <w:hideMark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1304BA" w:rsidRDefault="001304BA" w:rsidP="001304BA">
            <w:pPr>
              <w:rPr>
                <w:lang w:eastAsia="ru-RU"/>
              </w:rPr>
            </w:pPr>
            <w:r>
              <w:rPr>
                <w:lang w:eastAsia="ru-RU"/>
              </w:rPr>
              <w:t>Рассмотрите основные виды имущественного страхования.</w:t>
            </w:r>
          </w:p>
        </w:tc>
        <w:tc>
          <w:tcPr>
            <w:tcW w:w="671" w:type="dxa"/>
            <w:vAlign w:val="center"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Align w:val="center"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04BA" w:rsidTr="001304BA">
        <w:trPr>
          <w:tblCellSpacing w:w="0" w:type="dxa"/>
        </w:trPr>
        <w:tc>
          <w:tcPr>
            <w:tcW w:w="0" w:type="auto"/>
            <w:vAlign w:val="center"/>
            <w:hideMark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1304BA" w:rsidRDefault="001304BA" w:rsidP="001304BA">
            <w:pPr>
              <w:rPr>
                <w:lang w:eastAsia="ru-RU"/>
              </w:rPr>
            </w:pPr>
            <w:r>
              <w:rPr>
                <w:lang w:eastAsia="ru-RU"/>
              </w:rPr>
              <w:t>Раскройте основные принципы страховой компании.</w:t>
            </w:r>
          </w:p>
        </w:tc>
        <w:tc>
          <w:tcPr>
            <w:tcW w:w="671" w:type="dxa"/>
            <w:vAlign w:val="center"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Align w:val="center"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04BA" w:rsidTr="001304BA">
        <w:trPr>
          <w:tblCellSpacing w:w="0" w:type="dxa"/>
        </w:trPr>
        <w:tc>
          <w:tcPr>
            <w:tcW w:w="0" w:type="auto"/>
            <w:vAlign w:val="center"/>
            <w:hideMark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304BA" w:rsidRDefault="001304BA" w:rsidP="001304BA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Рассмотрите договор страхования: понятие, основные </w:t>
            </w:r>
            <w:proofErr w:type="spellStart"/>
            <w:proofErr w:type="gramStart"/>
            <w:r>
              <w:rPr>
                <w:lang w:eastAsia="ru-RU"/>
              </w:rPr>
              <w:t>элементы,существенные</w:t>
            </w:r>
            <w:proofErr w:type="spellEnd"/>
            <w:proofErr w:type="gramEnd"/>
            <w:r>
              <w:rPr>
                <w:lang w:eastAsia="ru-RU"/>
              </w:rPr>
              <w:t xml:space="preserve"> условия и особенности.</w:t>
            </w:r>
          </w:p>
        </w:tc>
        <w:tc>
          <w:tcPr>
            <w:tcW w:w="671" w:type="dxa"/>
            <w:vAlign w:val="center"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Align w:val="center"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04BA" w:rsidTr="001304BA">
        <w:trPr>
          <w:tblCellSpacing w:w="0" w:type="dxa"/>
        </w:trPr>
        <w:tc>
          <w:tcPr>
            <w:tcW w:w="0" w:type="auto"/>
            <w:vAlign w:val="center"/>
            <w:hideMark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1304BA" w:rsidRDefault="001304BA" w:rsidP="001304BA">
            <w:pPr>
              <w:rPr>
                <w:lang w:eastAsia="ru-RU"/>
              </w:rPr>
            </w:pPr>
            <w:r>
              <w:rPr>
                <w:lang w:eastAsia="ru-RU"/>
              </w:rPr>
              <w:t>Рассмотрите медицинское страхование.</w:t>
            </w:r>
          </w:p>
        </w:tc>
        <w:tc>
          <w:tcPr>
            <w:tcW w:w="671" w:type="dxa"/>
            <w:vAlign w:val="center"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Align w:val="center"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04BA" w:rsidTr="001304BA">
        <w:trPr>
          <w:tblCellSpacing w:w="0" w:type="dxa"/>
        </w:trPr>
        <w:tc>
          <w:tcPr>
            <w:tcW w:w="0" w:type="auto"/>
            <w:vAlign w:val="center"/>
            <w:hideMark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1304BA" w:rsidRDefault="001304BA" w:rsidP="001304BA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Проанализируйте Государственный надзор за страховой деятельностью </w:t>
            </w:r>
            <w:proofErr w:type="gramStart"/>
            <w:r>
              <w:rPr>
                <w:lang w:eastAsia="ru-RU"/>
              </w:rPr>
              <w:t>в  РК</w:t>
            </w:r>
            <w:proofErr w:type="gramEnd"/>
            <w:r>
              <w:rPr>
                <w:lang w:eastAsia="ru-RU"/>
              </w:rPr>
              <w:t>.</w:t>
            </w:r>
          </w:p>
        </w:tc>
        <w:tc>
          <w:tcPr>
            <w:tcW w:w="671" w:type="dxa"/>
            <w:vAlign w:val="center"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Align w:val="center"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04BA" w:rsidTr="001304BA">
        <w:trPr>
          <w:tblCellSpacing w:w="0" w:type="dxa"/>
        </w:trPr>
        <w:tc>
          <w:tcPr>
            <w:tcW w:w="0" w:type="auto"/>
            <w:vAlign w:val="center"/>
            <w:hideMark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1304BA" w:rsidRDefault="001304BA" w:rsidP="001304BA">
            <w:pPr>
              <w:rPr>
                <w:lang w:eastAsia="ru-RU"/>
              </w:rPr>
            </w:pPr>
            <w:r>
              <w:rPr>
                <w:lang w:eastAsia="ru-RU"/>
              </w:rPr>
              <w:t>Рассмотрите лицензирование профессиональных участников страхового рынка.</w:t>
            </w:r>
          </w:p>
        </w:tc>
        <w:tc>
          <w:tcPr>
            <w:tcW w:w="671" w:type="dxa"/>
            <w:vAlign w:val="center"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Align w:val="center"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04BA" w:rsidTr="001304BA">
        <w:trPr>
          <w:tblCellSpacing w:w="0" w:type="dxa"/>
        </w:trPr>
        <w:tc>
          <w:tcPr>
            <w:tcW w:w="0" w:type="auto"/>
            <w:vAlign w:val="center"/>
            <w:hideMark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1304BA" w:rsidRDefault="001304BA" w:rsidP="001304BA">
            <w:pPr>
              <w:rPr>
                <w:lang w:eastAsia="ru-RU"/>
              </w:rPr>
            </w:pPr>
            <w:r>
              <w:rPr>
                <w:lang w:eastAsia="ru-RU"/>
              </w:rPr>
              <w:t>Рассмотрите страховые продукты компаний по страхованию жизни и аннуитетов в РК.</w:t>
            </w:r>
          </w:p>
        </w:tc>
        <w:tc>
          <w:tcPr>
            <w:tcW w:w="671" w:type="dxa"/>
            <w:vAlign w:val="center"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Align w:val="center"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04BA" w:rsidTr="001304BA">
        <w:trPr>
          <w:tblCellSpacing w:w="0" w:type="dxa"/>
        </w:trPr>
        <w:tc>
          <w:tcPr>
            <w:tcW w:w="0" w:type="auto"/>
            <w:vAlign w:val="center"/>
            <w:hideMark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1304BA" w:rsidRDefault="001304BA" w:rsidP="001304BA">
            <w:pPr>
              <w:rPr>
                <w:lang w:eastAsia="ru-RU"/>
              </w:rPr>
            </w:pPr>
            <w:r>
              <w:rPr>
                <w:lang w:eastAsia="ru-RU"/>
              </w:rPr>
              <w:t>Раскройте сущность и значение перестрахования.</w:t>
            </w:r>
          </w:p>
        </w:tc>
        <w:tc>
          <w:tcPr>
            <w:tcW w:w="671" w:type="dxa"/>
            <w:vAlign w:val="center"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Align w:val="center"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04BA" w:rsidTr="001304BA">
        <w:trPr>
          <w:tblCellSpacing w:w="0" w:type="dxa"/>
        </w:trPr>
        <w:tc>
          <w:tcPr>
            <w:tcW w:w="0" w:type="auto"/>
            <w:vAlign w:val="center"/>
            <w:hideMark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1304BA" w:rsidRDefault="001304BA" w:rsidP="001304BA">
            <w:pPr>
              <w:rPr>
                <w:lang w:eastAsia="ru-RU"/>
              </w:rPr>
            </w:pPr>
            <w:r>
              <w:rPr>
                <w:lang w:eastAsia="ru-RU"/>
              </w:rPr>
              <w:t>Выявите виды, формы и методы перестрахования.</w:t>
            </w:r>
          </w:p>
        </w:tc>
        <w:tc>
          <w:tcPr>
            <w:tcW w:w="671" w:type="dxa"/>
            <w:vAlign w:val="center"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Align w:val="center"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04BA" w:rsidTr="001304BA">
        <w:trPr>
          <w:tblCellSpacing w:w="0" w:type="dxa"/>
        </w:trPr>
        <w:tc>
          <w:tcPr>
            <w:tcW w:w="0" w:type="auto"/>
            <w:vAlign w:val="center"/>
            <w:hideMark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1304BA" w:rsidRDefault="001304BA" w:rsidP="001304BA">
            <w:pPr>
              <w:rPr>
                <w:lang w:eastAsia="ru-RU"/>
              </w:rPr>
            </w:pPr>
            <w:r>
              <w:rPr>
                <w:lang w:eastAsia="ru-RU"/>
              </w:rPr>
              <w:t>Рассмотрите формы организации страхового фонда.</w:t>
            </w:r>
          </w:p>
        </w:tc>
        <w:tc>
          <w:tcPr>
            <w:tcW w:w="671" w:type="dxa"/>
            <w:vAlign w:val="center"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Align w:val="center"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04BA" w:rsidTr="001304BA">
        <w:trPr>
          <w:tblCellSpacing w:w="0" w:type="dxa"/>
        </w:trPr>
        <w:tc>
          <w:tcPr>
            <w:tcW w:w="0" w:type="auto"/>
            <w:vAlign w:val="center"/>
            <w:hideMark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1304BA" w:rsidRDefault="001304BA" w:rsidP="001304BA">
            <w:pPr>
              <w:rPr>
                <w:lang w:eastAsia="ru-RU"/>
              </w:rPr>
            </w:pPr>
            <w:r>
              <w:rPr>
                <w:lang w:eastAsia="ru-RU"/>
              </w:rPr>
              <w:t>Раскройте сущность и задачи построения страховых тарифов.</w:t>
            </w:r>
          </w:p>
        </w:tc>
        <w:tc>
          <w:tcPr>
            <w:tcW w:w="671" w:type="dxa"/>
            <w:vAlign w:val="center"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Align w:val="center"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04BA" w:rsidTr="001304BA">
        <w:trPr>
          <w:tblCellSpacing w:w="0" w:type="dxa"/>
        </w:trPr>
        <w:tc>
          <w:tcPr>
            <w:tcW w:w="0" w:type="auto"/>
            <w:vAlign w:val="center"/>
            <w:hideMark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1304BA" w:rsidRDefault="001304BA" w:rsidP="001304BA">
            <w:pPr>
              <w:rPr>
                <w:lang w:eastAsia="ru-RU"/>
              </w:rPr>
            </w:pPr>
            <w:r>
              <w:rPr>
                <w:lang w:eastAsia="ru-RU"/>
              </w:rPr>
              <w:t>Выявите состав и структуру тарифной ставки.</w:t>
            </w:r>
          </w:p>
        </w:tc>
        <w:tc>
          <w:tcPr>
            <w:tcW w:w="671" w:type="dxa"/>
            <w:vAlign w:val="center"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Align w:val="center"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04BA" w:rsidTr="001304BA">
        <w:trPr>
          <w:tblCellSpacing w:w="0" w:type="dxa"/>
        </w:trPr>
        <w:tc>
          <w:tcPr>
            <w:tcW w:w="0" w:type="auto"/>
            <w:vAlign w:val="center"/>
            <w:hideMark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1304BA" w:rsidRDefault="001304BA" w:rsidP="001304BA">
            <w:pPr>
              <w:rPr>
                <w:lang w:eastAsia="ru-RU"/>
              </w:rPr>
            </w:pPr>
            <w:r>
              <w:rPr>
                <w:lang w:eastAsia="ru-RU"/>
              </w:rPr>
              <w:t>Раскройте виды добровольного и обязательного страхования ответственности.</w:t>
            </w:r>
          </w:p>
        </w:tc>
        <w:tc>
          <w:tcPr>
            <w:tcW w:w="671" w:type="dxa"/>
            <w:vAlign w:val="center"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Align w:val="center"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04BA" w:rsidTr="001304BA">
        <w:trPr>
          <w:tblCellSpacing w:w="0" w:type="dxa"/>
        </w:trPr>
        <w:tc>
          <w:tcPr>
            <w:tcW w:w="0" w:type="auto"/>
            <w:vAlign w:val="center"/>
            <w:hideMark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1304BA" w:rsidRDefault="001304BA" w:rsidP="001304BA">
            <w:pPr>
              <w:rPr>
                <w:lang w:eastAsia="ru-RU"/>
              </w:rPr>
            </w:pPr>
            <w:r>
              <w:rPr>
                <w:lang w:eastAsia="ru-RU"/>
              </w:rPr>
              <w:t>Рассмотрите перестрахование как метод укрепления финансовой устойчивости страховых операций.</w:t>
            </w:r>
          </w:p>
        </w:tc>
        <w:tc>
          <w:tcPr>
            <w:tcW w:w="671" w:type="dxa"/>
            <w:vAlign w:val="center"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Align w:val="center"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04BA" w:rsidTr="001304BA">
        <w:trPr>
          <w:tblCellSpacing w:w="0" w:type="dxa"/>
        </w:trPr>
        <w:tc>
          <w:tcPr>
            <w:tcW w:w="0" w:type="auto"/>
            <w:vAlign w:val="center"/>
            <w:hideMark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1304BA" w:rsidRDefault="001304BA" w:rsidP="001304BA">
            <w:pPr>
              <w:rPr>
                <w:lang w:eastAsia="ru-RU"/>
              </w:rPr>
            </w:pPr>
            <w:r>
              <w:rPr>
                <w:lang w:eastAsia="ru-RU"/>
              </w:rPr>
              <w:t>Раскройте специфические особенности и классификационные признаки ГПО владельцев транспортных средств.</w:t>
            </w:r>
          </w:p>
        </w:tc>
        <w:tc>
          <w:tcPr>
            <w:tcW w:w="671" w:type="dxa"/>
            <w:vAlign w:val="center"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Align w:val="center"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0"/>
      <w:tr w:rsidR="001304BA" w:rsidTr="001304BA">
        <w:trPr>
          <w:tblCellSpacing w:w="0" w:type="dxa"/>
        </w:trPr>
        <w:tc>
          <w:tcPr>
            <w:tcW w:w="0" w:type="auto"/>
            <w:vAlign w:val="center"/>
            <w:hideMark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0" w:type="auto"/>
            <w:vAlign w:val="center"/>
            <w:hideMark/>
          </w:tcPr>
          <w:p w:rsidR="001304BA" w:rsidRDefault="001304BA" w:rsidP="001304BA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Проведите оценку финансовой устойчивости, </w:t>
            </w:r>
            <w:proofErr w:type="spellStart"/>
            <w:proofErr w:type="gramStart"/>
            <w:r>
              <w:rPr>
                <w:lang w:eastAsia="ru-RU"/>
              </w:rPr>
              <w:t>платежеспосоьности</w:t>
            </w:r>
            <w:proofErr w:type="spellEnd"/>
            <w:r>
              <w:rPr>
                <w:lang w:eastAsia="ru-RU"/>
              </w:rPr>
              <w:t>  страховой</w:t>
            </w:r>
            <w:proofErr w:type="gramEnd"/>
            <w:r>
              <w:rPr>
                <w:lang w:eastAsia="ru-RU"/>
              </w:rPr>
              <w:t xml:space="preserve"> организации и ее надежности для страхователей.</w:t>
            </w:r>
          </w:p>
        </w:tc>
        <w:tc>
          <w:tcPr>
            <w:tcW w:w="671" w:type="dxa"/>
            <w:vAlign w:val="center"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Align w:val="center"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04BA" w:rsidTr="001304BA">
        <w:trPr>
          <w:tblCellSpacing w:w="0" w:type="dxa"/>
        </w:trPr>
        <w:tc>
          <w:tcPr>
            <w:tcW w:w="0" w:type="auto"/>
            <w:vAlign w:val="center"/>
            <w:hideMark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1304BA" w:rsidRDefault="001304BA" w:rsidP="001304BA">
            <w:pPr>
              <w:rPr>
                <w:lang w:eastAsia="ru-RU"/>
              </w:rPr>
            </w:pPr>
            <w:r>
              <w:rPr>
                <w:lang w:eastAsia="ru-RU"/>
              </w:rPr>
              <w:t>Рассмотрите договоры перестрахования и ее виды.</w:t>
            </w:r>
          </w:p>
        </w:tc>
        <w:tc>
          <w:tcPr>
            <w:tcW w:w="671" w:type="dxa"/>
            <w:vAlign w:val="center"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Align w:val="center"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04BA" w:rsidTr="001304BA">
        <w:trPr>
          <w:tblCellSpacing w:w="0" w:type="dxa"/>
        </w:trPr>
        <w:tc>
          <w:tcPr>
            <w:tcW w:w="0" w:type="auto"/>
            <w:vAlign w:val="center"/>
            <w:hideMark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1304BA" w:rsidRDefault="001304BA" w:rsidP="001304BA">
            <w:pPr>
              <w:rPr>
                <w:lang w:eastAsia="ru-RU"/>
              </w:rPr>
            </w:pPr>
            <w:r>
              <w:rPr>
                <w:lang w:eastAsia="ru-RU"/>
              </w:rPr>
              <w:t>Рассмотрите страхование от несчастных случаев.</w:t>
            </w:r>
          </w:p>
        </w:tc>
        <w:tc>
          <w:tcPr>
            <w:tcW w:w="671" w:type="dxa"/>
            <w:vAlign w:val="center"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Align w:val="center"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04BA" w:rsidTr="001304BA">
        <w:trPr>
          <w:tblCellSpacing w:w="0" w:type="dxa"/>
        </w:trPr>
        <w:tc>
          <w:tcPr>
            <w:tcW w:w="0" w:type="auto"/>
            <w:vAlign w:val="center"/>
            <w:hideMark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1304BA" w:rsidRDefault="001304BA" w:rsidP="001304BA">
            <w:pPr>
              <w:rPr>
                <w:lang w:eastAsia="ru-RU"/>
              </w:rPr>
            </w:pPr>
            <w:r>
              <w:rPr>
                <w:lang w:eastAsia="ru-RU"/>
              </w:rPr>
              <w:t>Раскройте сущность, необходимость и назначение страхового маркетинга.</w:t>
            </w:r>
          </w:p>
        </w:tc>
        <w:tc>
          <w:tcPr>
            <w:tcW w:w="671" w:type="dxa"/>
            <w:vAlign w:val="center"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Align w:val="center"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04BA" w:rsidTr="001304BA">
        <w:trPr>
          <w:tblCellSpacing w:w="0" w:type="dxa"/>
        </w:trPr>
        <w:tc>
          <w:tcPr>
            <w:tcW w:w="0" w:type="auto"/>
            <w:vAlign w:val="center"/>
            <w:hideMark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1304BA" w:rsidRDefault="001304BA" w:rsidP="001304BA">
            <w:pPr>
              <w:rPr>
                <w:lang w:eastAsia="ru-RU"/>
              </w:rPr>
            </w:pPr>
            <w:r>
              <w:rPr>
                <w:lang w:eastAsia="ru-RU"/>
              </w:rPr>
              <w:t>Рассмотрите лицензирование страховой организации.</w:t>
            </w:r>
          </w:p>
        </w:tc>
        <w:tc>
          <w:tcPr>
            <w:tcW w:w="671" w:type="dxa"/>
            <w:vAlign w:val="center"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Align w:val="center"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04BA" w:rsidTr="001304BA">
        <w:trPr>
          <w:tblCellSpacing w:w="0" w:type="dxa"/>
        </w:trPr>
        <w:tc>
          <w:tcPr>
            <w:tcW w:w="0" w:type="auto"/>
            <w:vAlign w:val="center"/>
            <w:hideMark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1304BA" w:rsidRDefault="001304BA" w:rsidP="001304BA">
            <w:pPr>
              <w:rPr>
                <w:lang w:eastAsia="ru-RU"/>
              </w:rPr>
            </w:pPr>
            <w:r>
              <w:rPr>
                <w:lang w:eastAsia="ru-RU"/>
              </w:rPr>
              <w:t>Раскройте основные проблемы в области перестрахования РК.</w:t>
            </w:r>
          </w:p>
        </w:tc>
        <w:tc>
          <w:tcPr>
            <w:tcW w:w="671" w:type="dxa"/>
            <w:vAlign w:val="center"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Align w:val="center"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04BA" w:rsidTr="001304BA">
        <w:trPr>
          <w:tblCellSpacing w:w="0" w:type="dxa"/>
        </w:trPr>
        <w:tc>
          <w:tcPr>
            <w:tcW w:w="0" w:type="auto"/>
            <w:vAlign w:val="center"/>
            <w:hideMark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1304BA" w:rsidRDefault="001304BA" w:rsidP="001304BA">
            <w:pPr>
              <w:rPr>
                <w:lang w:eastAsia="ru-RU"/>
              </w:rPr>
            </w:pPr>
            <w:r>
              <w:rPr>
                <w:lang w:eastAsia="ru-RU"/>
              </w:rPr>
              <w:t>Проанализируйте деятельность крупнейших мировых страховых компаний.</w:t>
            </w:r>
          </w:p>
        </w:tc>
        <w:tc>
          <w:tcPr>
            <w:tcW w:w="671" w:type="dxa"/>
            <w:vAlign w:val="center"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Align w:val="center"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04BA" w:rsidTr="001304BA">
        <w:trPr>
          <w:tblCellSpacing w:w="0" w:type="dxa"/>
        </w:trPr>
        <w:tc>
          <w:tcPr>
            <w:tcW w:w="0" w:type="auto"/>
            <w:vAlign w:val="center"/>
            <w:hideMark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1304BA" w:rsidRDefault="001304BA" w:rsidP="001304BA">
            <w:pPr>
              <w:rPr>
                <w:lang w:eastAsia="ru-RU"/>
              </w:rPr>
            </w:pPr>
            <w:r>
              <w:rPr>
                <w:lang w:eastAsia="ru-RU"/>
              </w:rPr>
              <w:t>Рассмотрите взаимосвязь страхования с финансами и кредитом.</w:t>
            </w:r>
          </w:p>
        </w:tc>
        <w:tc>
          <w:tcPr>
            <w:tcW w:w="671" w:type="dxa"/>
            <w:vAlign w:val="center"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Align w:val="center"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04BA" w:rsidTr="001304BA">
        <w:trPr>
          <w:tblCellSpacing w:w="0" w:type="dxa"/>
        </w:trPr>
        <w:tc>
          <w:tcPr>
            <w:tcW w:w="0" w:type="auto"/>
            <w:vAlign w:val="center"/>
            <w:hideMark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1304BA" w:rsidRDefault="001304BA" w:rsidP="001304BA">
            <w:pPr>
              <w:rPr>
                <w:lang w:eastAsia="ru-RU"/>
              </w:rPr>
            </w:pPr>
            <w:r>
              <w:rPr>
                <w:lang w:eastAsia="ru-RU"/>
              </w:rPr>
              <w:t>Рассмотрите управление инвестициями страховых компаний.</w:t>
            </w:r>
          </w:p>
        </w:tc>
        <w:tc>
          <w:tcPr>
            <w:tcW w:w="671" w:type="dxa"/>
            <w:vAlign w:val="center"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Align w:val="center"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04BA" w:rsidTr="001304BA">
        <w:trPr>
          <w:tblCellSpacing w:w="0" w:type="dxa"/>
        </w:trPr>
        <w:tc>
          <w:tcPr>
            <w:tcW w:w="0" w:type="auto"/>
            <w:vAlign w:val="center"/>
            <w:hideMark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1304BA" w:rsidRDefault="001304BA" w:rsidP="001304BA">
            <w:pPr>
              <w:rPr>
                <w:lang w:eastAsia="ru-RU"/>
              </w:rPr>
            </w:pPr>
            <w:r>
              <w:rPr>
                <w:lang w:eastAsia="ru-RU"/>
              </w:rPr>
              <w:t>Проанализируйте инвестиционную деятельность страховых компаний.</w:t>
            </w:r>
          </w:p>
        </w:tc>
        <w:tc>
          <w:tcPr>
            <w:tcW w:w="671" w:type="dxa"/>
            <w:vAlign w:val="center"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Align w:val="center"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04BA" w:rsidTr="001304BA">
        <w:trPr>
          <w:tblCellSpacing w:w="0" w:type="dxa"/>
        </w:trPr>
        <w:tc>
          <w:tcPr>
            <w:tcW w:w="0" w:type="auto"/>
            <w:vAlign w:val="center"/>
            <w:hideMark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1304BA" w:rsidRDefault="001304BA" w:rsidP="001304BA">
            <w:pPr>
              <w:rPr>
                <w:lang w:eastAsia="ru-RU"/>
              </w:rPr>
            </w:pPr>
            <w:r>
              <w:rPr>
                <w:lang w:eastAsia="ru-RU"/>
              </w:rPr>
              <w:t>Рассмотрите страховую премию как источник финансирования деятельности страховой компании.</w:t>
            </w:r>
          </w:p>
        </w:tc>
        <w:tc>
          <w:tcPr>
            <w:tcW w:w="671" w:type="dxa"/>
            <w:vAlign w:val="center"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Align w:val="center"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04BA" w:rsidTr="001304BA">
        <w:trPr>
          <w:tblCellSpacing w:w="0" w:type="dxa"/>
        </w:trPr>
        <w:tc>
          <w:tcPr>
            <w:tcW w:w="0" w:type="auto"/>
            <w:vAlign w:val="center"/>
            <w:hideMark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1304BA" w:rsidRDefault="001304BA" w:rsidP="001304BA">
            <w:pPr>
              <w:rPr>
                <w:lang w:eastAsia="ru-RU"/>
              </w:rPr>
            </w:pPr>
            <w:r>
              <w:rPr>
                <w:lang w:eastAsia="ru-RU"/>
              </w:rPr>
              <w:t>Проанализируйте перспективы развития имущественных видов страхования.</w:t>
            </w:r>
          </w:p>
        </w:tc>
        <w:tc>
          <w:tcPr>
            <w:tcW w:w="671" w:type="dxa"/>
            <w:vAlign w:val="center"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Align w:val="center"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04BA" w:rsidTr="001304BA">
        <w:trPr>
          <w:tblCellSpacing w:w="0" w:type="dxa"/>
        </w:trPr>
        <w:tc>
          <w:tcPr>
            <w:tcW w:w="0" w:type="auto"/>
            <w:vAlign w:val="center"/>
            <w:hideMark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1304BA" w:rsidRDefault="001304BA" w:rsidP="001304BA">
            <w:pPr>
              <w:rPr>
                <w:lang w:eastAsia="ru-RU"/>
              </w:rPr>
            </w:pPr>
            <w:r>
              <w:rPr>
                <w:lang w:eastAsia="ru-RU"/>
              </w:rPr>
              <w:t>Рассмотрите доходы, расходы, финансовые результаты страховой компании.</w:t>
            </w:r>
          </w:p>
        </w:tc>
        <w:tc>
          <w:tcPr>
            <w:tcW w:w="671" w:type="dxa"/>
            <w:vAlign w:val="center"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Align w:val="center"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04BA" w:rsidTr="001304BA">
        <w:trPr>
          <w:tblCellSpacing w:w="0" w:type="dxa"/>
        </w:trPr>
        <w:tc>
          <w:tcPr>
            <w:tcW w:w="0" w:type="auto"/>
            <w:vAlign w:val="center"/>
            <w:hideMark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1304BA" w:rsidRDefault="001304BA" w:rsidP="001304BA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Раскройте сущность и теоретические основы </w:t>
            </w:r>
            <w:proofErr w:type="spellStart"/>
            <w:r>
              <w:rPr>
                <w:lang w:eastAsia="ru-RU"/>
              </w:rPr>
              <w:t>сострахования</w:t>
            </w:r>
            <w:proofErr w:type="spellEnd"/>
            <w:r>
              <w:rPr>
                <w:lang w:eastAsia="ru-RU"/>
              </w:rPr>
              <w:t xml:space="preserve"> и перестрахования.</w:t>
            </w:r>
          </w:p>
        </w:tc>
        <w:tc>
          <w:tcPr>
            <w:tcW w:w="671" w:type="dxa"/>
            <w:vAlign w:val="center"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Align w:val="center"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04BA" w:rsidTr="001304BA">
        <w:trPr>
          <w:tblCellSpacing w:w="0" w:type="dxa"/>
        </w:trPr>
        <w:tc>
          <w:tcPr>
            <w:tcW w:w="0" w:type="auto"/>
            <w:vAlign w:val="center"/>
            <w:hideMark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1304BA" w:rsidRDefault="001304BA" w:rsidP="001304BA">
            <w:pPr>
              <w:rPr>
                <w:lang w:eastAsia="ru-RU"/>
              </w:rPr>
            </w:pPr>
            <w:r>
              <w:rPr>
                <w:lang w:eastAsia="ru-RU"/>
              </w:rPr>
              <w:t>Рассмотрите страхование ответственности банков второго уровня перед вкладчиками.</w:t>
            </w:r>
          </w:p>
        </w:tc>
        <w:tc>
          <w:tcPr>
            <w:tcW w:w="671" w:type="dxa"/>
            <w:vAlign w:val="center"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Align w:val="center"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04BA" w:rsidTr="001304BA">
        <w:trPr>
          <w:tblCellSpacing w:w="0" w:type="dxa"/>
        </w:trPr>
        <w:tc>
          <w:tcPr>
            <w:tcW w:w="0" w:type="auto"/>
            <w:vAlign w:val="center"/>
            <w:hideMark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1304BA" w:rsidRDefault="001304BA" w:rsidP="001304BA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Рассмотрите страхование </w:t>
            </w:r>
            <w:proofErr w:type="spellStart"/>
            <w:r>
              <w:rPr>
                <w:lang w:eastAsia="ru-RU"/>
              </w:rPr>
              <w:t>внешторговых</w:t>
            </w:r>
            <w:proofErr w:type="spellEnd"/>
            <w:r>
              <w:rPr>
                <w:lang w:eastAsia="ru-RU"/>
              </w:rPr>
              <w:t xml:space="preserve"> операций и инвестиций.</w:t>
            </w:r>
          </w:p>
        </w:tc>
        <w:tc>
          <w:tcPr>
            <w:tcW w:w="671" w:type="dxa"/>
            <w:vAlign w:val="center"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Align w:val="center"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04BA" w:rsidTr="001304BA">
        <w:trPr>
          <w:tblCellSpacing w:w="0" w:type="dxa"/>
        </w:trPr>
        <w:tc>
          <w:tcPr>
            <w:tcW w:w="0" w:type="auto"/>
            <w:vAlign w:val="center"/>
            <w:hideMark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1304BA" w:rsidRDefault="001304BA" w:rsidP="001304BA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Рассмотрите страхование ответственности предприятий за </w:t>
            </w:r>
            <w:proofErr w:type="spellStart"/>
            <w:r>
              <w:rPr>
                <w:lang w:eastAsia="ru-RU"/>
              </w:rPr>
              <w:t>причиненый</w:t>
            </w:r>
            <w:proofErr w:type="spellEnd"/>
            <w:r>
              <w:rPr>
                <w:lang w:eastAsia="ru-RU"/>
              </w:rPr>
              <w:t xml:space="preserve"> вред своим работникам и третьим лицам.</w:t>
            </w:r>
          </w:p>
        </w:tc>
        <w:tc>
          <w:tcPr>
            <w:tcW w:w="671" w:type="dxa"/>
            <w:vAlign w:val="center"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Align w:val="center"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04BA" w:rsidTr="001304BA">
        <w:trPr>
          <w:tblCellSpacing w:w="0" w:type="dxa"/>
        </w:trPr>
        <w:tc>
          <w:tcPr>
            <w:tcW w:w="0" w:type="auto"/>
            <w:vAlign w:val="center"/>
            <w:hideMark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1304BA" w:rsidRDefault="001304BA" w:rsidP="001304BA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Рассмотрите страхование профессиональной </w:t>
            </w:r>
            <w:proofErr w:type="gramStart"/>
            <w:r>
              <w:rPr>
                <w:lang w:eastAsia="ru-RU"/>
              </w:rPr>
              <w:t>ответственности( нотариусов</w:t>
            </w:r>
            <w:proofErr w:type="gramEnd"/>
            <w:r>
              <w:rPr>
                <w:lang w:eastAsia="ru-RU"/>
              </w:rPr>
              <w:t>, адвокатов, врачей и т.п.).</w:t>
            </w:r>
          </w:p>
        </w:tc>
        <w:tc>
          <w:tcPr>
            <w:tcW w:w="671" w:type="dxa"/>
            <w:vAlign w:val="center"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Align w:val="center"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04BA" w:rsidTr="001304BA">
        <w:trPr>
          <w:tblCellSpacing w:w="0" w:type="dxa"/>
        </w:trPr>
        <w:tc>
          <w:tcPr>
            <w:tcW w:w="0" w:type="auto"/>
            <w:vAlign w:val="center"/>
            <w:hideMark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1304BA" w:rsidRDefault="001304BA" w:rsidP="001304BA">
            <w:pPr>
              <w:rPr>
                <w:lang w:eastAsia="ru-RU"/>
              </w:rPr>
            </w:pPr>
            <w:r>
              <w:rPr>
                <w:lang w:eastAsia="ru-RU"/>
              </w:rPr>
              <w:t>Проанализируйте страховой рынок США, применение опыта его организации в условиях РК.</w:t>
            </w:r>
          </w:p>
        </w:tc>
        <w:tc>
          <w:tcPr>
            <w:tcW w:w="671" w:type="dxa"/>
            <w:vAlign w:val="center"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Align w:val="center"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04BA" w:rsidTr="001304BA">
        <w:trPr>
          <w:tblCellSpacing w:w="0" w:type="dxa"/>
        </w:trPr>
        <w:tc>
          <w:tcPr>
            <w:tcW w:w="0" w:type="auto"/>
            <w:vAlign w:val="center"/>
            <w:hideMark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1304BA" w:rsidRDefault="001304BA" w:rsidP="001304BA">
            <w:pPr>
              <w:rPr>
                <w:lang w:eastAsia="ru-RU"/>
              </w:rPr>
            </w:pPr>
            <w:r>
              <w:rPr>
                <w:lang w:eastAsia="ru-RU"/>
              </w:rPr>
              <w:t>Проанализируйте страховой рынок Великобритании.</w:t>
            </w:r>
          </w:p>
        </w:tc>
        <w:tc>
          <w:tcPr>
            <w:tcW w:w="671" w:type="dxa"/>
            <w:vAlign w:val="center"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Align w:val="center"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04BA" w:rsidTr="001304BA">
        <w:trPr>
          <w:tblCellSpacing w:w="0" w:type="dxa"/>
        </w:trPr>
        <w:tc>
          <w:tcPr>
            <w:tcW w:w="0" w:type="auto"/>
            <w:vAlign w:val="center"/>
            <w:hideMark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1304BA" w:rsidRDefault="001304BA" w:rsidP="001304BA">
            <w:pPr>
              <w:rPr>
                <w:lang w:eastAsia="ru-RU"/>
              </w:rPr>
            </w:pPr>
            <w:r>
              <w:rPr>
                <w:lang w:eastAsia="ru-RU"/>
              </w:rPr>
              <w:t>Проанализируйте страховой рынок Германии.</w:t>
            </w:r>
          </w:p>
        </w:tc>
        <w:tc>
          <w:tcPr>
            <w:tcW w:w="671" w:type="dxa"/>
            <w:vAlign w:val="center"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Align w:val="center"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04BA" w:rsidTr="001304BA">
        <w:trPr>
          <w:tblCellSpacing w:w="0" w:type="dxa"/>
        </w:trPr>
        <w:tc>
          <w:tcPr>
            <w:tcW w:w="0" w:type="auto"/>
            <w:vAlign w:val="center"/>
            <w:hideMark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1304BA" w:rsidRDefault="001304BA" w:rsidP="001304BA">
            <w:pPr>
              <w:rPr>
                <w:lang w:eastAsia="ru-RU"/>
              </w:rPr>
            </w:pPr>
            <w:r>
              <w:rPr>
                <w:lang w:eastAsia="ru-RU"/>
              </w:rPr>
              <w:t>Проанализируйте страховой рынок КНР.</w:t>
            </w:r>
          </w:p>
        </w:tc>
        <w:tc>
          <w:tcPr>
            <w:tcW w:w="671" w:type="dxa"/>
            <w:vAlign w:val="center"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Align w:val="center"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04BA" w:rsidTr="001304BA">
        <w:trPr>
          <w:tblCellSpacing w:w="0" w:type="dxa"/>
        </w:trPr>
        <w:tc>
          <w:tcPr>
            <w:tcW w:w="0" w:type="auto"/>
            <w:vAlign w:val="center"/>
            <w:hideMark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1304BA" w:rsidRDefault="001304BA" w:rsidP="001304BA">
            <w:pPr>
              <w:rPr>
                <w:lang w:eastAsia="ru-RU"/>
              </w:rPr>
            </w:pPr>
            <w:r>
              <w:rPr>
                <w:lang w:eastAsia="ru-RU"/>
              </w:rPr>
              <w:t>Раскройте сущность, функции перестрахования, его виды и порядок проведения.</w:t>
            </w:r>
          </w:p>
        </w:tc>
        <w:tc>
          <w:tcPr>
            <w:tcW w:w="671" w:type="dxa"/>
            <w:vAlign w:val="center"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Align w:val="center"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04BA" w:rsidTr="001304BA">
        <w:trPr>
          <w:tblCellSpacing w:w="0" w:type="dxa"/>
        </w:trPr>
        <w:tc>
          <w:tcPr>
            <w:tcW w:w="0" w:type="auto"/>
            <w:vAlign w:val="center"/>
            <w:hideMark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1304BA" w:rsidRDefault="001304BA" w:rsidP="001304BA">
            <w:pPr>
              <w:rPr>
                <w:lang w:eastAsia="ru-RU"/>
              </w:rPr>
            </w:pPr>
            <w:r>
              <w:rPr>
                <w:lang w:eastAsia="ru-RU"/>
              </w:rPr>
              <w:t>Рассмотрите финансы страховщика, порядок формирования и размещения страховых резервов.</w:t>
            </w:r>
          </w:p>
        </w:tc>
        <w:tc>
          <w:tcPr>
            <w:tcW w:w="671" w:type="dxa"/>
            <w:vAlign w:val="center"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Align w:val="center"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04BA" w:rsidTr="001304BA">
        <w:trPr>
          <w:tblCellSpacing w:w="0" w:type="dxa"/>
        </w:trPr>
        <w:tc>
          <w:tcPr>
            <w:tcW w:w="0" w:type="auto"/>
            <w:vAlign w:val="center"/>
            <w:hideMark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1304BA" w:rsidRDefault="001304BA" w:rsidP="001304BA">
            <w:pPr>
              <w:rPr>
                <w:lang w:eastAsia="ru-RU"/>
              </w:rPr>
            </w:pPr>
            <w:r>
              <w:rPr>
                <w:lang w:eastAsia="ru-RU"/>
              </w:rPr>
              <w:t>Выявите особенности и общий принцип расчета страховых премий.</w:t>
            </w:r>
          </w:p>
        </w:tc>
        <w:tc>
          <w:tcPr>
            <w:tcW w:w="671" w:type="dxa"/>
            <w:vAlign w:val="center"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Align w:val="center"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04BA" w:rsidTr="001304BA">
        <w:trPr>
          <w:tblCellSpacing w:w="0" w:type="dxa"/>
        </w:trPr>
        <w:tc>
          <w:tcPr>
            <w:tcW w:w="0" w:type="auto"/>
            <w:vAlign w:val="center"/>
            <w:hideMark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1304BA" w:rsidRDefault="001304BA" w:rsidP="001304BA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Опишите показатели страховой </w:t>
            </w:r>
            <w:proofErr w:type="gramStart"/>
            <w:r>
              <w:rPr>
                <w:lang w:eastAsia="ru-RU"/>
              </w:rPr>
              <w:t>статистики .</w:t>
            </w:r>
            <w:proofErr w:type="gramEnd"/>
          </w:p>
        </w:tc>
        <w:tc>
          <w:tcPr>
            <w:tcW w:w="671" w:type="dxa"/>
            <w:vAlign w:val="center"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Align w:val="center"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04BA" w:rsidTr="001304BA">
        <w:trPr>
          <w:tblCellSpacing w:w="0" w:type="dxa"/>
        </w:trPr>
        <w:tc>
          <w:tcPr>
            <w:tcW w:w="0" w:type="auto"/>
            <w:vAlign w:val="center"/>
            <w:hideMark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0" w:type="auto"/>
            <w:vAlign w:val="center"/>
            <w:hideMark/>
          </w:tcPr>
          <w:p w:rsidR="001304BA" w:rsidRDefault="001304BA" w:rsidP="001304BA">
            <w:pPr>
              <w:rPr>
                <w:lang w:eastAsia="ru-RU"/>
              </w:rPr>
            </w:pPr>
            <w:r>
              <w:rPr>
                <w:lang w:eastAsia="ru-RU"/>
              </w:rPr>
              <w:t>Раскройте контроль государства за деятельностью страховых компаний. Защита прав потребителей страховых услуг.</w:t>
            </w:r>
          </w:p>
        </w:tc>
        <w:tc>
          <w:tcPr>
            <w:tcW w:w="671" w:type="dxa"/>
            <w:vAlign w:val="center"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Align w:val="center"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04BA" w:rsidTr="001304BA">
        <w:trPr>
          <w:tblCellSpacing w:w="0" w:type="dxa"/>
        </w:trPr>
        <w:tc>
          <w:tcPr>
            <w:tcW w:w="0" w:type="auto"/>
            <w:vAlign w:val="center"/>
            <w:hideMark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1304BA" w:rsidRDefault="001304BA" w:rsidP="001304BA">
            <w:pPr>
              <w:rPr>
                <w:lang w:eastAsia="ru-RU"/>
              </w:rPr>
            </w:pPr>
            <w:r>
              <w:rPr>
                <w:lang w:eastAsia="ru-RU"/>
              </w:rPr>
              <w:t>Проанализируйте Государственную программу развития страхования в РК: цели и приоритеты.</w:t>
            </w:r>
          </w:p>
        </w:tc>
        <w:tc>
          <w:tcPr>
            <w:tcW w:w="671" w:type="dxa"/>
            <w:vAlign w:val="center"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Align w:val="center"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04BA" w:rsidTr="001304BA">
        <w:trPr>
          <w:tblCellSpacing w:w="0" w:type="dxa"/>
        </w:trPr>
        <w:tc>
          <w:tcPr>
            <w:tcW w:w="0" w:type="auto"/>
            <w:vAlign w:val="center"/>
            <w:hideMark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1304BA" w:rsidRDefault="001304BA" w:rsidP="001304BA">
            <w:pPr>
              <w:rPr>
                <w:lang w:eastAsia="ru-RU"/>
              </w:rPr>
            </w:pPr>
            <w:r>
              <w:rPr>
                <w:lang w:eastAsia="ru-RU"/>
              </w:rPr>
              <w:t>Раскройте механизм формирования Обязательного фонда социального страхования.</w:t>
            </w:r>
          </w:p>
        </w:tc>
        <w:tc>
          <w:tcPr>
            <w:tcW w:w="671" w:type="dxa"/>
            <w:vAlign w:val="center"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Align w:val="center"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04BA" w:rsidTr="001304BA">
        <w:trPr>
          <w:tblCellSpacing w:w="0" w:type="dxa"/>
        </w:trPr>
        <w:tc>
          <w:tcPr>
            <w:tcW w:w="0" w:type="auto"/>
            <w:vAlign w:val="center"/>
            <w:hideMark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1304BA" w:rsidRDefault="001304BA" w:rsidP="001304BA">
            <w:pPr>
              <w:rPr>
                <w:lang w:eastAsia="ru-RU"/>
              </w:rPr>
            </w:pPr>
            <w:r>
              <w:rPr>
                <w:lang w:eastAsia="ru-RU"/>
              </w:rPr>
              <w:t>Проанализируйте проблемы развития страхового рынка РК.</w:t>
            </w:r>
          </w:p>
        </w:tc>
        <w:tc>
          <w:tcPr>
            <w:tcW w:w="671" w:type="dxa"/>
            <w:vAlign w:val="center"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Align w:val="center"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04BA" w:rsidTr="001304BA">
        <w:trPr>
          <w:tblCellSpacing w:w="0" w:type="dxa"/>
        </w:trPr>
        <w:tc>
          <w:tcPr>
            <w:tcW w:w="0" w:type="auto"/>
            <w:vAlign w:val="center"/>
            <w:hideMark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1304BA" w:rsidRDefault="001304BA" w:rsidP="001304BA">
            <w:pPr>
              <w:rPr>
                <w:lang w:eastAsia="ru-RU"/>
              </w:rPr>
            </w:pPr>
            <w:r>
              <w:rPr>
                <w:lang w:eastAsia="ru-RU"/>
              </w:rPr>
              <w:t>Проанализируйте развитие рынка аннуитетов, согласно Концепции социальной защиты населения.</w:t>
            </w:r>
          </w:p>
        </w:tc>
        <w:tc>
          <w:tcPr>
            <w:tcW w:w="671" w:type="dxa"/>
            <w:vAlign w:val="center"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Align w:val="center"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04BA" w:rsidTr="001304BA">
        <w:trPr>
          <w:tblCellSpacing w:w="0" w:type="dxa"/>
        </w:trPr>
        <w:tc>
          <w:tcPr>
            <w:tcW w:w="0" w:type="auto"/>
            <w:vAlign w:val="center"/>
            <w:hideMark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1304BA" w:rsidRDefault="001304BA" w:rsidP="001304BA">
            <w:pPr>
              <w:rPr>
                <w:lang w:eastAsia="ru-RU"/>
              </w:rPr>
            </w:pPr>
            <w:r>
              <w:rPr>
                <w:lang w:eastAsia="ru-RU"/>
              </w:rPr>
              <w:t>Рассмотрите пенсионное страхование как вид личного страхования.</w:t>
            </w:r>
          </w:p>
        </w:tc>
        <w:tc>
          <w:tcPr>
            <w:tcW w:w="671" w:type="dxa"/>
            <w:vAlign w:val="center"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Align w:val="center"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04BA" w:rsidTr="001304BA">
        <w:trPr>
          <w:tblCellSpacing w:w="0" w:type="dxa"/>
        </w:trPr>
        <w:tc>
          <w:tcPr>
            <w:tcW w:w="0" w:type="auto"/>
            <w:vAlign w:val="center"/>
            <w:hideMark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1304BA" w:rsidRDefault="001304BA" w:rsidP="001304BA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Рассмотрите назначение обязательных и </w:t>
            </w:r>
            <w:proofErr w:type="spellStart"/>
            <w:r>
              <w:rPr>
                <w:lang w:eastAsia="ru-RU"/>
              </w:rPr>
              <w:t>чпезвычайных</w:t>
            </w:r>
            <w:proofErr w:type="spellEnd"/>
            <w:r>
              <w:rPr>
                <w:lang w:eastAsia="ru-RU"/>
              </w:rPr>
              <w:t xml:space="preserve"> взносов участников договора.</w:t>
            </w:r>
          </w:p>
        </w:tc>
        <w:tc>
          <w:tcPr>
            <w:tcW w:w="671" w:type="dxa"/>
            <w:vAlign w:val="center"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Align w:val="center"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04BA" w:rsidTr="001304BA">
        <w:trPr>
          <w:tblCellSpacing w:w="0" w:type="dxa"/>
        </w:trPr>
        <w:tc>
          <w:tcPr>
            <w:tcW w:w="0" w:type="auto"/>
            <w:vAlign w:val="center"/>
            <w:hideMark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1304BA" w:rsidRDefault="001304BA" w:rsidP="001304BA">
            <w:pPr>
              <w:rPr>
                <w:lang w:eastAsia="ru-RU"/>
              </w:rPr>
            </w:pPr>
            <w:r>
              <w:rPr>
                <w:lang w:eastAsia="ru-RU"/>
              </w:rPr>
              <w:t>Определите необходимость создания Фонда гарантирования страховых выплат (ФГСВ).</w:t>
            </w:r>
          </w:p>
        </w:tc>
        <w:tc>
          <w:tcPr>
            <w:tcW w:w="671" w:type="dxa"/>
            <w:vAlign w:val="center"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Align w:val="center"/>
          </w:tcPr>
          <w:p w:rsidR="001304BA" w:rsidRDefault="0013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304BA" w:rsidRDefault="001304BA" w:rsidP="001304BA"/>
    <w:p w:rsidR="001304BA" w:rsidRDefault="001304BA" w:rsidP="001304BA"/>
    <w:p w:rsidR="001304BA" w:rsidRDefault="001304BA" w:rsidP="001304BA"/>
    <w:sectPr w:rsidR="00130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E43"/>
    <w:rsid w:val="000176AF"/>
    <w:rsid w:val="00083E43"/>
    <w:rsid w:val="001304BA"/>
    <w:rsid w:val="0021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812166-4481-4D92-A9EC-B2FC13FF7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4B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04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2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654</Words>
  <Characters>3732</Characters>
  <Application>Microsoft Office Word</Application>
  <DocSecurity>0</DocSecurity>
  <Lines>31</Lines>
  <Paragraphs>8</Paragraphs>
  <ScaleCrop>false</ScaleCrop>
  <Company/>
  <LinksUpToDate>false</LinksUpToDate>
  <CharactersWithSpaces>4378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Дарибаева Меруерт</dc:creator>
  <cp:keywords/>
  <dc:description/>
  <cp:lastModifiedBy>Дарибаева Меруерт</cp:lastModifiedBy>
  <cp:revision>3</cp:revision>
  <dcterms:created xsi:type="dcterms:W3CDTF">2017-09-23T08:21:00Z</dcterms:created>
  <dcterms:modified xsi:type="dcterms:W3CDTF">2017-09-23T08:23:00Z</dcterms:modified>
</cp:coreProperties>
</file>